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CC6709" w:rsidP="00CC6709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4B5F0C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کاردانی حرفه ای کنترل ترافیک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4B5F0C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1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1389F29A" wp14:editId="2E2CB29F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3CD4BD7" wp14:editId="75E334EB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84029D" w:rsidRDefault="004B5F0C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شناخت کلی خودروها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علی اخلاقی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آئین نامه راهور</w:t>
                </w:r>
              </w:p>
              <w:p w:rsidR="004B5F0C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آقای علی اخلاقی</w:t>
                </w:r>
              </w:p>
              <w:p w:rsidR="004B5F0C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84029D" w:rsidRDefault="004B5F0C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مبانی کامپیوتر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ساجده خیرخواهان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87215F5" wp14:editId="3BC111C6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سازمان وظایف پلیس راهور</w:t>
                </w:r>
              </w:p>
              <w:p w:rsidR="004B5F0C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آقای علی اخلاقی</w:t>
                </w:r>
              </w:p>
              <w:p w:rsidR="004B5F0C" w:rsidRPr="0084029D" w:rsidRDefault="004B5F0C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84029D" w:rsidRDefault="004B5F0C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آمار مقدماتی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سهیلا عارفی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84029D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84029D" w:rsidRDefault="00E13D37" w:rsidP="00E13D3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اداری</w:t>
                </w:r>
              </w:p>
              <w:p w:rsidR="00E13D37" w:rsidRPr="0084029D" w:rsidRDefault="00E13D37" w:rsidP="00E13D3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وحید قاسمیان</w:t>
                </w:r>
              </w:p>
              <w:p w:rsidR="00E13D37" w:rsidRPr="0084029D" w:rsidRDefault="00E13D37" w:rsidP="00E13D3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  <w:p w:rsidR="00127689" w:rsidRPr="0084029D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84029D" w:rsidRDefault="004B5F0C" w:rsidP="004B5F0C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both"/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دانش خانواده و جمعیت</w:t>
                </w:r>
              </w:p>
              <w:p w:rsidR="004B5F0C" w:rsidRPr="0084029D" w:rsidRDefault="004B5F0C" w:rsidP="004B5F0C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both"/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خانم سیده فهمیه میرسید</w:t>
                </w:r>
              </w:p>
              <w:p w:rsidR="004B5F0C" w:rsidRPr="0084029D" w:rsidRDefault="004B5F0C" w:rsidP="004B5F0C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both"/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rtl/>
                  </w:rPr>
                  <w:t>(شهید جواد گودرزی)</w:t>
                </w:r>
              </w:p>
              <w:p w:rsidR="00127689" w:rsidRPr="0084029D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84029D" w:rsidRDefault="004B5F0C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فارسی</w:t>
                </w:r>
              </w:p>
              <w:p w:rsidR="004B5F0C" w:rsidRPr="0084029D" w:rsidRDefault="004B5F0C" w:rsidP="004B5F0C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سکینه کلا نژاد</w:t>
                </w:r>
              </w:p>
              <w:p w:rsidR="00447809" w:rsidRPr="0084029D" w:rsidRDefault="00447809" w:rsidP="0044780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E13D3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E13D3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84029D" w:rsidRDefault="00E13D37" w:rsidP="00E13D37">
                <w:pPr>
                  <w:rPr>
                    <w:rFonts w:ascii="Tahoma" w:hAnsi="Tahoma" w:cs="B Nazanin"/>
                    <w:b/>
                    <w:bCs/>
                    <w:noProof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روانشناسی</w:t>
                </w:r>
              </w:p>
              <w:p w:rsidR="00E13D37" w:rsidRPr="0084029D" w:rsidRDefault="00E13D37" w:rsidP="00E13D37">
                <w:pPr>
                  <w:rPr>
                    <w:rFonts w:ascii="Tahoma" w:hAnsi="Tahoma" w:cs="B Nazanin"/>
                    <w:b/>
                    <w:bCs/>
                    <w:noProof/>
                    <w:rtl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خانم سمیرا کرمی</w:t>
                </w:r>
              </w:p>
              <w:p w:rsidR="00E13D37" w:rsidRPr="007F09AA" w:rsidRDefault="00E13D37" w:rsidP="00E13D37">
                <w:pPr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</w:rPr>
                </w:pPr>
                <w:r w:rsidRPr="0084029D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جواد گودرزی)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47809"/>
    <w:rsid w:val="00466386"/>
    <w:rsid w:val="004A76A7"/>
    <w:rsid w:val="004B3A94"/>
    <w:rsid w:val="004B5F0C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4029D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CC6709"/>
    <w:rsid w:val="00D42CF9"/>
    <w:rsid w:val="00DA0A6F"/>
    <w:rsid w:val="00DC12C5"/>
    <w:rsid w:val="00E13D37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61E1-CBBD-4357-AC69-E1C4855F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:کاردانی حرفه ای کنترل ترافیک ترم : 1</dc:subject>
  <dc:creator>naja</dc:creator>
  <cp:lastModifiedBy>Se7eN</cp:lastModifiedBy>
  <cp:revision>5</cp:revision>
  <cp:lastPrinted>2022-04-05T07:18:00Z</cp:lastPrinted>
  <dcterms:created xsi:type="dcterms:W3CDTF">2022-04-06T05:57:00Z</dcterms:created>
  <dcterms:modified xsi:type="dcterms:W3CDTF">2022-04-11T07:21:00Z</dcterms:modified>
</cp:coreProperties>
</file>